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严守底线知敬畏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算清六账自清廉</w:t>
      </w:r>
    </w:p>
    <w:p>
      <w:pPr>
        <w:jc w:val="center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——在“以案为鉴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以案促改</w:t>
      </w: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”警示教育大会上的讲话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同志们，大家上午好！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7月9日上午北京市组织召开“以案为鉴 以案促改”警示教育大会，尹力书记做了重要讲话。7月16日，召开城市副中心（通州区）“以案为鉴 以案促改”警示教育大会，孟景伟书记主持会议并做重要讲话。我局利用今天上午时间召开“以案为鉴 以案促改”警示教育大会。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我局</w:t>
      </w:r>
      <w:r>
        <w:rPr>
          <w:rFonts w:hint="eastAsia" w:ascii="仿宋_GB2312" w:hAnsi="宋体" w:eastAsia="仿宋_GB2312"/>
          <w:sz w:val="32"/>
          <w:szCs w:val="32"/>
        </w:rPr>
        <w:t>深入学习贯彻习近平总书记关于加强党的作风建设的重要论述，以开展学习教育为契机，锲而不舍贯彻中央八项规定精神，坚持以彻底的自我革命精神推进作风建设，纵深推进全面从严治党，为城市副中心高质量发展提供坚强保障。深刻剖析我区违纪违法典型案例突出表现和问题根源，深化以案说德、以案说纪、以案说法、以案说责，教育引导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</w:rPr>
        <w:t>党员干部受警醒、明底线、知敬畏。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为把我局工作做好，警示教育取得实实在在效果，我讲四点意见。</w:t>
      </w:r>
    </w:p>
    <w:p>
      <w:pPr>
        <w:numPr>
          <w:ilvl w:val="0"/>
          <w:numId w:val="1"/>
        </w:numPr>
        <w:ind w:firstLine="640"/>
        <w:jc w:val="left"/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不忘初心，牢记使命，铸牢理想信念根基，锤炼坚强过硬党性。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艳、宗飞、冯源、谭先进、刘金松等腐败案件告诉我们，党员领导干部如果背离初心使命，丧失理想信念，拒绝党性修养，就会进行权利寻租，逐渐产生享乐主义和奢靡之风，就会由风及腐，滋生腐败，沦为党和人民的罪人。</w:t>
      </w:r>
    </w:p>
    <w:p>
      <w:pPr>
        <w:spacing w:line="560" w:lineRule="exact"/>
        <w:ind w:firstLine="64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（一）树牢宗旨意识，永葆共产党员初心使命。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</w:t>
      </w:r>
      <w:r>
        <w:rPr>
          <w:rFonts w:hint="eastAsia" w:ascii="仿宋_GB2312" w:hAnsi="宋体" w:eastAsia="仿宋_GB2312"/>
          <w:sz w:val="32"/>
          <w:szCs w:val="32"/>
        </w:rPr>
        <w:t>党员干部要把加强理想信念教育作为终身课题，筑牢信仰之基、补足精神之钙、把稳思想之舵，始终保持清正廉洁的政治本色。真正把为民情怀融入血脉、深入骨髓，把联系群众、服务群众、依靠群众的作风贯穿始终。增强纪律意识，加强自我约束，使铁的纪律转化为日常习惯和自觉遵循，做到心有准绳、行不逾矩。要层层压实管党治党“两个责任”，对照案例深入剖析，认真查摆自身存在的思想问题、作风问题和责任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共产党员要用习近平新时代中国特色社会主义思想武装头脑、指导实践、推动工作；树立正确的世界观、人生观、价值观，时刻牢记为中国人民谋幸福、为中华民族谋复兴的初心使命，以身边的腐败案例时时警醒自己，以自我革命精神时刻反省自己，做到君子一日三省吾身。确保理想信念不动摇，确保手中权力不乱用，确保党性修养坚如磐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（二）加强政治学习，不断提高拒腐防变能力。</w:t>
      </w:r>
      <w:r>
        <w:rPr>
          <w:rFonts w:hint="eastAsia" w:ascii="仿宋_GB2312" w:hAnsi="宋体" w:eastAsia="仿宋_GB2312"/>
          <w:sz w:val="32"/>
          <w:szCs w:val="32"/>
        </w:rPr>
        <w:t>坚持不懈用习近平新时代中国特色社会主义思想凝心铸魂，坚定拥护“两个确立”、坚决做到“两个维护”。始终保持对党绝对忠诚，严守政治纪律和政治规矩。持续加强党性锻炼，自觉把增强党性、严守纪律、砥砺作风贯通起来，融入日常、化为习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不断学习《中国共产党纪律处分条例》、《习近平关于加强党的作风建设论述摘编》等书籍；不断收看审判腐败分子警示录；结合自己的工作职责，及时查找廉政“关键点位”，采取有效措施杜绝腐败问题发生，建立亲清政商关系，不断提高自身拒腐防变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算好六本心账，用坚强党性管住个性。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一要强化党性修养，算好“政治账”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，廉洁能获得组织信任并实现人生价值，腐败则断送前途并损害党的形象；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二要正确对待利益，算好“经济账”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，对比合法收入与腐败代价，合法收入长期稳定，而腐败将面临罚没、刑期及未来收入损失；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三要牢记身前身后，算好“名誉账”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，违法违纪会导致身败名裂，需以名节为重；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四要谨慎交友往来，算好“友情账”，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倡导谨慎交友，远离不良社交圈；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五要注重家风建设，算好“家庭账”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，腐败会破坏家庭幸福，甚至导致妻离子散、家破人亡；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六要主动接受监督，算好“自由账”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失去人身自由是贪腐的直接后果，需权衡廉洁与牢狱代价。我们要不断提高自身党性修养，算好六本账，用坚强的党性管住随意伸手吃拿卡要的个性，自觉做到政治上“清醒”、经济上“清白”、本质上“清廉”、生活上“清新”。</w:t>
      </w:r>
    </w:p>
    <w:p>
      <w:pPr>
        <w:ind w:firstLine="640"/>
        <w:jc w:val="left"/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二、遵纪守法，实干担当，秉公用好手中权力，监督管理责任到位。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遵纪守法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是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权力运行的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定盘星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”。</w:t>
      </w:r>
      <w:r>
        <w:rPr>
          <w:rFonts w:ascii="仿宋_GB2312" w:hAnsi="宋体" w:eastAsia="仿宋_GB2312"/>
          <w:sz w:val="32"/>
          <w:szCs w:val="32"/>
        </w:rPr>
        <w:t>法律是治国之重器，纪律是管党之戒尺。习近平总书记强调：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领导干部要牢记法律红线不可逾越、法律底线不可触碰。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法者，治之端也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的古老智慧，到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党纪国法面前没有例外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”的</w:t>
      </w:r>
      <w:r>
        <w:rPr>
          <w:rFonts w:ascii="仿宋_GB2312" w:hAnsi="宋体" w:eastAsia="仿宋_GB2312"/>
          <w:sz w:val="32"/>
          <w:szCs w:val="32"/>
        </w:rPr>
        <w:t>当代表达，中华民族对法治的信仰贯穿千年。但在现实中，仍有少数干部把权力异化为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私器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：有的自恃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位高权重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，对法规制度搞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选择性执行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；有的迷信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潜规则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打招呼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”“</w:t>
      </w:r>
      <w:r>
        <w:rPr>
          <w:rFonts w:ascii="仿宋_GB2312" w:hAnsi="宋体" w:eastAsia="仿宋_GB2312"/>
          <w:sz w:val="32"/>
          <w:szCs w:val="32"/>
        </w:rPr>
        <w:t>批条子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当作办事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捷径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；更有甚者将手中权力作为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寻租工具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，最终滑向违法犯罪的深渊。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</w:rPr>
        <w:t>法治的权威，来自每名党员干部的自觉坚守。浙江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时代楷模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廖俊波常说：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工作能做好的前提是严守纪律。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他在政和县主政期间，坚持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项目审批零违规、资金使用零漏洞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，带领干部群众创造了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政和速度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。这启示我们：遵纪守法不是束缚手脚的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枷锁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，而是保护干部的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安全绳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。只有把党章党规作为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案头卷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、把法律法规作为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必修课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，才能在权力行使中始终站稳政治立场，避免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一失足成千古恨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（二）实干担当是权力价值的“试金石”。</w:t>
      </w:r>
      <w:r>
        <w:rPr>
          <w:rFonts w:ascii="仿宋_GB2312" w:hAnsi="宋体" w:eastAsia="仿宋_GB2312"/>
          <w:sz w:val="32"/>
          <w:szCs w:val="32"/>
        </w:rPr>
        <w:t>权力的本质是责任，责任的核心是担当。从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生也沙丘，死也沙丘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的焦裕禄，到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水过不去、拿命来铺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的黄大发，从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愿得此生长报国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的黄大年，到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扎根边疆教育一线40余年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的张桂梅，一代代共产党人用行动证明：权力只有在服务人民中才能彰显价值，干部只有在担当作为中才能赢得信任。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</w:rPr>
        <w:t>当前，改革进入深水区，发展面临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硬骨头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：乡村振兴需要破解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产业空心化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难题，科技创新需要突破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卡脖子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瓶颈，基层治理需要化解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邻里纠纷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积弊……面对这些问题，是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绕道走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还是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迎难上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，检验着干部的担当成色。江苏苏州工业园区管委会原主任王翔，在任期间带领团队啃下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外资准入限制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”“</w:t>
      </w:r>
      <w:r>
        <w:rPr>
          <w:rFonts w:ascii="仿宋_GB2312" w:hAnsi="宋体" w:eastAsia="仿宋_GB2312"/>
          <w:sz w:val="32"/>
          <w:szCs w:val="32"/>
        </w:rPr>
        <w:t>产业用地紧张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等127项改革难题，推动园区GDP从11亿元跃升至3515亿元。他用实践证明：担当不是空喊口号，而是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明知山有虎，偏向虎山行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的勇气，是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功成不必在我，功成必定有我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的胸襟。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（三）秉公用权是权力属性的“压舱石”。“</w:t>
      </w:r>
      <w:r>
        <w:rPr>
          <w:rFonts w:ascii="仿宋_GB2312" w:hAnsi="宋体" w:eastAsia="仿宋_GB2312"/>
          <w:sz w:val="32"/>
          <w:szCs w:val="32"/>
        </w:rPr>
        <w:t>公权姓公，一丝一毫不乱用；公权为民，一分一厘不谋私。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eastAsia="zh-CN"/>
        </w:rPr>
        <w:t>”这是</w:t>
      </w:r>
      <w:r>
        <w:rPr>
          <w:rFonts w:ascii="仿宋_GB2312" w:hAnsi="宋体" w:eastAsia="仿宋_GB2312"/>
          <w:sz w:val="32"/>
          <w:szCs w:val="32"/>
        </w:rPr>
        <w:t>习近平总书记对党员干部的谆谆告诫。权力的公共属性，决定了它必须服务于最广大人民的根本利益。从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半条被子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的故事到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不拿群众一针一线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的传统，从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脱贫攻坚不漏一户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的承诺到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疫情防控人民至上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的实践，我们党始终把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字刻在权力运行的血脉里。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但在权力运行中，仍有少数干部陷入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公权私用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的误区：有的搞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亲疏有别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，把公共资源向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自己人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倾斜；有的玩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数字游戏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，用虚假政绩粉饰太平；还有的当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老好人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，对损害群众利益的行为睁一只眼闭一只眼。这些行为不仅损害了群众的获得感，更透支了党的公信力。云南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燃灯校长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张桂梅，用40多年时间扎根滇西贫困山区，把2000多名女孩送出大山，她常说：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我手中的每一分钱都是党和人民的，只能用来办教育。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这种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公心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，正是党员干部应有的权力底色。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四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监管到位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是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权力运行的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防火墙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”。</w:t>
      </w:r>
      <w:r>
        <w:rPr>
          <w:rFonts w:ascii="仿宋_GB2312" w:hAnsi="宋体" w:eastAsia="仿宋_GB2312"/>
          <w:sz w:val="32"/>
          <w:szCs w:val="32"/>
        </w:rPr>
        <w:t>绝对的权力导致绝对的腐败，不受监督的权力必然滋生腐败。从中央巡视组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横向到边、纵向到底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的政治体检，到纪委监委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室组地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联动监督机制；从群众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随手拍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举报平台的便捷高效，到舆论监督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放大镜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作用的充分发挥，我国已构建起党内监督、人大监督、民主监督、行政监督、司法监督、审计监督、财会监督、统计监督、群众监督、舆论监督有机贯通的监督体系。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但监督不是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挑刺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，而是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护苗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。只有把监督贯穿权力运行全过程，才能让干部习惯在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聚光灯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下工作，在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放大镜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下用权，真正做到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心有所畏、言有所戒、行有所止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权力的分量从未如此厚重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ascii="仿宋_GB2312" w:hAnsi="宋体" w:eastAsia="仿宋_GB2312"/>
          <w:sz w:val="32"/>
          <w:szCs w:val="32"/>
        </w:rPr>
        <w:t>它一头连着党和国家的命运，一头系着人民群众的幸福。党员干部必须始终牢记：遵纪守法是底线，实干担当是本色，秉公用权是根本，监管到位是保障。唯有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如履薄冰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的谨慎对待权力，以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舍我其谁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的气概扛起责任，以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公而忘私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的情怀服务人民，才能让权力在阳光下运行，让事业在担当中发展，为实现中华民族伟大复兴的中国梦凝聚磅礴力量。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三、防微杜渐，慎独慎微，勿以廉小而不为，勿以贪小而为之。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许多腐败案件都是从一杯酒、一颗烟、一盒茶叶、一件小伴手礼开始的，所以反腐倡廉就要从一点一滴抓起，做到防微杜渐，慎独慎微。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在苏州工业园区某社区服务中心，一位年轻干部面对企业主送来的高档茶叶时，反复三次将礼盒推出门外，最终在监控探头下当场拒收。这个看似平常的瞬间，恰是新时代共产党人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慎微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精神的生动写照。从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堤溃蚁孔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的警训到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勿以恶小而为之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的告诫，中国共产党始终将防微杜渐作为修身从政的重要准则，在细微之处筑牢拒腐防变的思想堤坝。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（一）慎独是暗室不欺的党性自觉。</w:t>
      </w:r>
      <w:r>
        <w:rPr>
          <w:rFonts w:ascii="仿宋_GB2312" w:hAnsi="宋体" w:eastAsia="仿宋_GB2312"/>
          <w:sz w:val="32"/>
          <w:szCs w:val="32"/>
        </w:rPr>
        <w:t>《礼记》有言：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莫见乎隐，莫显乎微。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慎独精神要求党员干部在无人监督时仍能保持如履薄冰的警醒。北宋名臣包拯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铁面无私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的典故流传千年，其卧室悬挂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清心为治本，直道是身谋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的条幅，正是慎独精神的千年回响。当代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时代楷模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张富清深藏功名六十载，在偏远山区默默奉献，用行动诠释了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在私底下、无人时、细微处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的自律境界。这种慎独不是刻意的自我标榜，而是源于对党章党规的敬畏、对初心使命的坚守。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（二）慎微是防微杜渐的清醒认知。</w:t>
      </w:r>
      <w:r>
        <w:rPr>
          <w:rFonts w:ascii="仿宋_GB2312" w:hAnsi="宋体" w:eastAsia="仿宋_GB2312"/>
          <w:sz w:val="32"/>
          <w:szCs w:val="32"/>
        </w:rPr>
        <w:t>《韩非子》记载：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千丈之堤，以蝼蚁之穴溃。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某市原副市长王某的堕落轨迹颇具警示意义：从收受一条高档香烟开始，逐步发展到接受企业分红、插手工程项目，最终因受贿罪被判处有期徒刑十年。这个典型案例印证了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小节失守，大节难保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的腐败规律。当前反腐败斗争中查处的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微腐败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案件显示，80%的违纪违法行为都始于收受土特产、接受宴请等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小事小节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”。</w:t>
      </w:r>
      <w:r>
        <w:rPr>
          <w:rFonts w:ascii="仿宋_GB2312" w:hAnsi="宋体" w:eastAsia="仿宋_GB2312"/>
          <w:sz w:val="32"/>
          <w:szCs w:val="32"/>
        </w:rPr>
        <w:t>党员干部必须树立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小处不渗漏，暗处不欺隐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的自觉，在公务用车、办公用房、差旅报销等细节上严守规矩。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（三）善小是积微成著的价值选择。</w:t>
      </w:r>
      <w:r>
        <w:rPr>
          <w:rFonts w:ascii="仿宋_GB2312" w:hAnsi="宋体" w:eastAsia="仿宋_GB2312"/>
          <w:sz w:val="32"/>
          <w:szCs w:val="32"/>
        </w:rPr>
        <w:t>《三国志》记载刘备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勿以恶小而为之，勿以善小而不为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的遗训，在新时代焕发新意。浙江安吉县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环保奶奶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贺晓英，三十年如一日守护山林，用数万双磨破的布鞋丈量出生态文明的初心；云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南华</w:t>
      </w:r>
      <w:r>
        <w:rPr>
          <w:rFonts w:ascii="仿宋_GB2312" w:hAnsi="宋体" w:eastAsia="仿宋_GB2312"/>
          <w:sz w:val="32"/>
          <w:szCs w:val="32"/>
        </w:rPr>
        <w:t>坪女子高中校长张桂梅，坚持用工资补贴贫困学生，将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小善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汇聚成改变山区命运的磅礴力量。这些凡人善举启示我们：善虽小，行之则成其大；恶虽微，积之必毁其身。党员干部既要像珍惜眼睛般守护廉洁底线，也要像对待亲人般服务群众，在垃圾分类督导、困难群众帮扶等日常工作中践行为人民服务的宗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四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践履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是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知行合一的修身之道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  <w:r>
        <w:rPr>
          <w:rFonts w:ascii="仿宋_GB2312" w:hAnsi="宋体" w:eastAsia="仿宋_GB2312"/>
          <w:sz w:val="32"/>
          <w:szCs w:val="32"/>
        </w:rPr>
        <w:t>落实慎微之道需要制度保障与文化浸润双管齐下。中央八项规定实施以来，全国纪检监察机关查处违反中央八项规定精神问题超80万起，其中违规收送礼品礼金占比达37%，彰显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抓早抓小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的治理智慧。同时，要培育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吾日三省吾身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的自省文化，借鉴古人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静坐常思己过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的修身方法，让慎独慎微成为党员干部的行为习惯。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共产党人的慎微之道既是修身之本，更是执政之基。从拒绝一次违规宴请到守住每分惠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企</w:t>
      </w:r>
      <w:r>
        <w:rPr>
          <w:rFonts w:ascii="仿宋_GB2312" w:hAnsi="宋体" w:eastAsia="仿宋_GB2312"/>
          <w:sz w:val="32"/>
          <w:szCs w:val="32"/>
        </w:rPr>
        <w:t>资金，从规范一次公务用车到办好每件民生实事，无数个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的坚守终将汇聚成海晏河清的政治生态。唯有常怀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堤溃蚁孔，气泄针芒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ascii="仿宋_GB2312" w:hAnsi="宋体" w:eastAsia="仿宋_GB2312"/>
          <w:sz w:val="32"/>
          <w:szCs w:val="32"/>
        </w:rPr>
        <w:t>之忧，永葆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ascii="仿宋_GB2312" w:hAnsi="宋体" w:eastAsia="仿宋_GB2312"/>
          <w:sz w:val="32"/>
          <w:szCs w:val="32"/>
        </w:rPr>
        <w:t>不要人夸颜色好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，只留清气满乾坤”</w:t>
      </w:r>
      <w:r>
        <w:rPr>
          <w:rFonts w:ascii="仿宋_GB2312" w:hAnsi="宋体" w:eastAsia="仿宋_GB2312"/>
          <w:sz w:val="32"/>
          <w:szCs w:val="32"/>
        </w:rPr>
        <w:t>的本心，方能在新时代赶考路上交出无愧于党和人民的答卷。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国标黑体" w:hAnsi="国标黑体" w:eastAsia="国标黑体" w:cs="国标黑体"/>
          <w:sz w:val="32"/>
          <w:szCs w:val="32"/>
          <w:lang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  <w:lang w:eastAsia="zh-CN"/>
        </w:rPr>
        <w:t>风腐同查，从严治党，履行“一岗双责”责任，严格监督执纪。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体推进不敢腐、不能腐、不想腐，紧盯权力集中、资金密集、资源富集领域，坚持受贿行贿一起查。加大对违规吃喝、违规收送礼品礼金等“四风”问题的监督检查力度，对隐形变异问题露头就打、反复敲打，对顶风违纪的严查快办、追责问责。建立健全风腐同查同治机制，深化以案促改以案促治工作。</w:t>
      </w:r>
    </w:p>
    <w:p>
      <w:pPr>
        <w:spacing w:line="560" w:lineRule="exact"/>
        <w:ind w:firstLine="64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</w:rPr>
        <w:t>党组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切实</w:t>
      </w:r>
      <w:r>
        <w:rPr>
          <w:rFonts w:hint="eastAsia" w:ascii="仿宋_GB2312" w:hAnsi="宋体" w:eastAsia="仿宋_GB2312"/>
          <w:sz w:val="32"/>
          <w:szCs w:val="32"/>
        </w:rPr>
        <w:t>担负起全面从严治党主体责任，“一把手”坚决扛起第一责任人责任，领导班子更好履行“一岗双责”。树牢管行业必须强监管的理念，把纪律作风教育贯穿干部成长全周期、融入组织管理全过程，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我局积极配合</w:t>
      </w:r>
      <w:r>
        <w:rPr>
          <w:rFonts w:hint="eastAsia" w:ascii="仿宋_GB2312" w:hAnsi="宋体" w:eastAsia="仿宋_GB2312"/>
          <w:sz w:val="32"/>
          <w:szCs w:val="32"/>
        </w:rPr>
        <w:t>纪检监察组织认真履行协助职责和监督责任，强化政治监督。全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</w:rPr>
        <w:t>党员领导干部要牢固树立纪法意识，以身作则，以上率下，做到严于律己、严负其责、严管所辖。</w:t>
      </w:r>
    </w:p>
    <w:p>
      <w:pPr>
        <w:spacing w:line="560" w:lineRule="exact"/>
        <w:ind w:firstLine="64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科室</w:t>
      </w:r>
      <w:r>
        <w:rPr>
          <w:rFonts w:hint="eastAsia" w:ascii="仿宋_GB2312" w:hAnsi="宋体" w:eastAsia="仿宋_GB2312"/>
          <w:sz w:val="32"/>
          <w:szCs w:val="32"/>
        </w:rPr>
        <w:t>以本次警示教育大会为镜鉴，主动举一反三，坚持学查改贯通，认真查摆问题。结合运用学习教育成果，切实增强贯彻落实的思想自觉和行动自觉，一刻不停以优良作风将全面从严治党引向深入，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推进我局各项年度工作任务高标准完成，</w:t>
      </w:r>
      <w:r>
        <w:rPr>
          <w:rFonts w:hint="eastAsia" w:ascii="仿宋_GB2312" w:hAnsi="宋体" w:eastAsia="仿宋_GB2312"/>
          <w:sz w:val="32"/>
          <w:szCs w:val="32"/>
        </w:rPr>
        <w:t>在副中心全面提升的发展新阶段展现新气象、做出新作为。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授课完毕！</w:t>
      </w:r>
      <w:bookmarkStart w:id="0" w:name="_GoBack"/>
      <w:bookmarkEnd w:id="0"/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600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EF1B36"/>
    <w:multiLevelType w:val="singleLevel"/>
    <w:tmpl w:val="DFEF1B3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BFFE70"/>
    <w:multiLevelType w:val="singleLevel"/>
    <w:tmpl w:val="7DBFFE7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47F9EB0"/>
    <w:rsid w:val="346F38D7"/>
    <w:rsid w:val="3FBF3327"/>
    <w:rsid w:val="4FFF920C"/>
    <w:rsid w:val="593D8B74"/>
    <w:rsid w:val="5BBD4E08"/>
    <w:rsid w:val="67CDF269"/>
    <w:rsid w:val="67DF0161"/>
    <w:rsid w:val="6BF76F96"/>
    <w:rsid w:val="6C575210"/>
    <w:rsid w:val="6EFDE001"/>
    <w:rsid w:val="6F2BA32D"/>
    <w:rsid w:val="75628D5D"/>
    <w:rsid w:val="77EE00B3"/>
    <w:rsid w:val="7BDEA9E6"/>
    <w:rsid w:val="7DBD676B"/>
    <w:rsid w:val="7F6F0583"/>
    <w:rsid w:val="A47F9EB0"/>
    <w:rsid w:val="B7CFCD9C"/>
    <w:rsid w:val="CFBFDEDF"/>
    <w:rsid w:val="D37BC4CF"/>
    <w:rsid w:val="D3DF305D"/>
    <w:rsid w:val="DBD78B4D"/>
    <w:rsid w:val="DBF94E72"/>
    <w:rsid w:val="EBFE20E6"/>
    <w:rsid w:val="F4B8CBAB"/>
    <w:rsid w:val="FB790044"/>
    <w:rsid w:val="FDFF1549"/>
    <w:rsid w:val="FE7CC285"/>
    <w:rsid w:val="FFD5AD76"/>
    <w:rsid w:val="FFEEBC42"/>
    <w:rsid w:val="FFF7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2025-07-19T00:52:00Z</dcterms:created>
  <dc:creator>a123</dc:creator>
  <cp:lastModifiedBy>a123</cp:lastModifiedBy>
  <cp:lastPrinted>2025-07-22T17:59:00Z</cp:lastPrinted>
  <dcterms:modified xsi:type="dcterms:W3CDTF">2025-07-25T08:36:04Z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